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EE5" w:rsidRDefault="004D1461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990600</wp:posOffset>
                </wp:positionV>
                <wp:extent cx="7125480" cy="537210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537210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775E71" w:rsidRDefault="00775E71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775E71" w:rsidRDefault="00775E71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775E71" w:rsidRDefault="00775E71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775E71" w:rsidRDefault="00775E71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775E71" w:rsidRDefault="00775E71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3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Gammes et fréquences minimums de maintenance préventive.</w:t>
                                </w:r>
                              </w:p>
                              <w:p w:rsidR="00942A2C" w:rsidRDefault="00942A2C" w:rsidP="00942A2C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Stations de lavage autos et engins blindés</w:t>
                                </w:r>
                              </w:p>
                              <w:p w:rsidR="00775E71" w:rsidRDefault="00942A2C" w:rsidP="00942A2C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4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tous bassins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423pt;z-index:3;visibility:visible;mso-wrap-style:square;mso-height-percent:0;mso-wrap-distance-left:1.5pt;mso-wrap-distance-top:1.5pt;mso-wrap-distance-right:1.5pt;mso-wrap-distance-bottom:1.8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775E71" w:rsidRDefault="00775E71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775E71" w:rsidRDefault="00775E71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775E71" w:rsidRDefault="00775E71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775E71" w:rsidRDefault="00775E71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775E71" w:rsidRDefault="00775E71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3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Gammes et fréquences minimums de maintenance préventive.</w:t>
                          </w:r>
                        </w:p>
                        <w:p w:rsidR="00942A2C" w:rsidRDefault="00942A2C" w:rsidP="00942A2C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Stations de lavage autos et engins blindés</w:t>
                          </w:r>
                        </w:p>
                        <w:p w:rsidR="00775E71" w:rsidRDefault="00942A2C" w:rsidP="00942A2C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4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tous bassins</w:t>
                          </w:r>
                        </w:p>
                        <w:bookmarkStart w:id="1" w:name="_GoBack" w:displacedByCustomXml="next"/>
                        <w:bookmarkEnd w:id="1" w:displacedByCustomXml="next"/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bookmarkStart w:id="0" w:name="_GoBack"/>
      <w:bookmarkEnd w:id="0"/>
    </w:p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>
      <w:pPr>
        <w:jc w:val="left"/>
      </w:pPr>
    </w:p>
    <w:p w:rsidR="006B6EE5" w:rsidRDefault="006B6EE5">
      <w:pPr>
        <w:sectPr w:rsidR="006B6EE5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775E71" w:rsidRDefault="007A0C39" w:rsidP="007A0C39">
      <w:pPr>
        <w:jc w:val="center"/>
        <w:rPr>
          <w:sz w:val="32"/>
          <w:szCs w:val="32"/>
          <w:u w:val="single"/>
        </w:rPr>
      </w:pPr>
      <w:r w:rsidRPr="007A0C39">
        <w:rPr>
          <w:sz w:val="32"/>
          <w:szCs w:val="32"/>
          <w:u w:val="single"/>
        </w:rPr>
        <w:lastRenderedPageBreak/>
        <w:t>STATIONS DE LAVAGE</w:t>
      </w:r>
    </w:p>
    <w:p w:rsidR="00AC432E" w:rsidRPr="00AC432E" w:rsidRDefault="00AC432E" w:rsidP="00AC432E">
      <w:pPr>
        <w:rPr>
          <w:rFonts w:ascii="Arial" w:hAnsi="Arial" w:cs="Arial"/>
          <w:b/>
          <w:sz w:val="28"/>
          <w:szCs w:val="28"/>
        </w:rPr>
      </w:pPr>
      <w:r w:rsidRPr="00AC432E">
        <w:rPr>
          <w:rFonts w:ascii="Arial" w:hAnsi="Arial" w:cs="Arial"/>
          <w:b/>
          <w:sz w:val="28"/>
          <w:szCs w:val="28"/>
        </w:rPr>
        <w:t>Les visites de maintenance se feront au minimum trimestriellement.</w:t>
      </w:r>
    </w:p>
    <w:p w:rsidR="00AC432E" w:rsidRPr="007A0C39" w:rsidRDefault="00AC432E" w:rsidP="007A0C39">
      <w:pPr>
        <w:jc w:val="center"/>
        <w:rPr>
          <w:sz w:val="32"/>
          <w:szCs w:val="32"/>
          <w:u w:val="single"/>
        </w:rPr>
      </w:pP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0"/>
        <w:gridCol w:w="1960"/>
        <w:gridCol w:w="1260"/>
        <w:gridCol w:w="1240"/>
      </w:tblGrid>
      <w:tr w:rsidR="00CB3015" w:rsidRPr="00CB3015" w:rsidTr="00CB3015">
        <w:trPr>
          <w:trHeight w:val="1215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B72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Prestations</w:t>
            </w:r>
          </w:p>
        </w:tc>
        <w:tc>
          <w:tcPr>
            <w:tcW w:w="1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B72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Contrôle</w:t>
            </w: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br/>
              <w:t xml:space="preserve">et/ou </w:t>
            </w: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br/>
              <w:t>réglage /</w:t>
            </w: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br/>
              <w:t xml:space="preserve"> nettoyage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B72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échange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B72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Remise</w:t>
            </w: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br/>
              <w:t>en état</w:t>
            </w:r>
          </w:p>
        </w:tc>
      </w:tr>
      <w:tr w:rsidR="00CB3015" w:rsidRPr="00CB3015" w:rsidTr="00CB3015">
        <w:trPr>
          <w:trHeight w:val="285"/>
        </w:trPr>
        <w:tc>
          <w:tcPr>
            <w:tcW w:w="91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Test initial</w:t>
            </w:r>
          </w:p>
        </w:tc>
      </w:tr>
      <w:tr w:rsidR="00CB3015" w:rsidRPr="00CB3015" w:rsidTr="00CB3015">
        <w:trPr>
          <w:trHeight w:val="300"/>
        </w:trPr>
        <w:tc>
          <w:tcPr>
            <w:tcW w:w="912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Pression pompe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Fonctionnement brûleur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285"/>
        </w:trPr>
        <w:tc>
          <w:tcPr>
            <w:tcW w:w="91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Alimentation</w:t>
            </w:r>
          </w:p>
        </w:tc>
      </w:tr>
      <w:tr w:rsidR="00CB3015" w:rsidRPr="00CB3015" w:rsidTr="00CB3015">
        <w:trPr>
          <w:trHeight w:val="300"/>
        </w:trPr>
        <w:tc>
          <w:tcPr>
            <w:tcW w:w="912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Eau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Gaz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Electrique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Carburant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91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Circuit basse et haute pression</w:t>
            </w:r>
          </w:p>
        </w:tc>
      </w:tr>
      <w:tr w:rsidR="00CB3015" w:rsidRPr="00CB3015" w:rsidTr="00CB3015">
        <w:trPr>
          <w:trHeight w:val="300"/>
        </w:trPr>
        <w:tc>
          <w:tcPr>
            <w:tcW w:w="912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Filtre à eau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Vanne flotteur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285"/>
        </w:trPr>
        <w:tc>
          <w:tcPr>
            <w:tcW w:w="91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Pompe haute pression</w:t>
            </w:r>
          </w:p>
        </w:tc>
      </w:tr>
      <w:tr w:rsidR="00CB3015" w:rsidRPr="00CB3015" w:rsidTr="00CB3015">
        <w:trPr>
          <w:trHeight w:val="300"/>
        </w:trPr>
        <w:tc>
          <w:tcPr>
            <w:tcW w:w="912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Etanchéité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Joint basse et haute pression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Clapet basse et haute pression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Aspiration détergent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Clapet détergent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Vanne détergent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Huile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Vanne de recyclage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Pressostat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91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Organe de sécurité</w:t>
            </w:r>
          </w:p>
        </w:tc>
      </w:tr>
      <w:tr w:rsidR="00CB3015" w:rsidRPr="00CB3015" w:rsidTr="00CB3015">
        <w:trPr>
          <w:trHeight w:val="300"/>
        </w:trPr>
        <w:tc>
          <w:tcPr>
            <w:tcW w:w="912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Soupape mécanique de sécurité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Sécurité manque d'eau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Sécurité température des gaz brûlés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Sonde de ionisation (ST GAZ)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Contrôle flamme *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91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lastRenderedPageBreak/>
              <w:t>Production d'eau chaude</w:t>
            </w:r>
          </w:p>
        </w:tc>
      </w:tr>
      <w:tr w:rsidR="00CB3015" w:rsidRPr="00CB3015" w:rsidTr="00CB3015">
        <w:trPr>
          <w:trHeight w:val="300"/>
        </w:trPr>
        <w:tc>
          <w:tcPr>
            <w:tcW w:w="912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Filtre à fuel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Conduite combustible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Pompe combustible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Gicleur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Electrodes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Bougie allumage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58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Résistance de chauffage</w:t>
            </w: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br/>
              <w:t>"chauffage électrique"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Calaminage serpentin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Entartrage serpentin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Fond réfractaire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Conduit d'évacuation des gaz brûlés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Conduit d'arrivée d'air frais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58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Contrôle des paramètres de combustion</w:t>
            </w: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br/>
              <w:t>(CO2, pression fuel)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Contrôle régulation température d'eau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28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Système anticalcaire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Moteur Thermique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Huile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Filtre à carburant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Filtre à air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Filtre à huile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Bougie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Régime moteur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Commande tachymétrie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Circuit de charge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91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Accessoires</w:t>
            </w:r>
          </w:p>
        </w:tc>
      </w:tr>
      <w:tr w:rsidR="00CB3015" w:rsidRPr="00CB3015" w:rsidTr="00CB3015">
        <w:trPr>
          <w:trHeight w:val="300"/>
        </w:trPr>
        <w:tc>
          <w:tcPr>
            <w:tcW w:w="912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Etanchéité du circuit haute pression externe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Enrouleur (intégré)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Flexible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Poignée pistolet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Lance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Buse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proofErr w:type="spellStart"/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Rotabuse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Accessoires optionnels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91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Logiciels</w:t>
            </w:r>
          </w:p>
        </w:tc>
      </w:tr>
      <w:tr w:rsidR="00CB3015" w:rsidRPr="00CB3015" w:rsidTr="00CB3015">
        <w:trPr>
          <w:trHeight w:val="300"/>
        </w:trPr>
        <w:tc>
          <w:tcPr>
            <w:tcW w:w="912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Modules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Affichage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lastRenderedPageBreak/>
              <w:t>Mise à jour du compteur entretien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B3015" w:rsidRPr="00CB3015" w:rsidTr="00CB3015">
        <w:trPr>
          <w:trHeight w:val="31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Test de bon fonctionnement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3015" w:rsidRPr="00CB3015" w:rsidRDefault="00CB3015" w:rsidP="00CB30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B301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7A0C39" w:rsidRDefault="007A0C39"/>
    <w:p w:rsidR="007A0C39" w:rsidRPr="007A0C39" w:rsidRDefault="007A0C39">
      <w:pPr>
        <w:rPr>
          <w:b/>
          <w:sz w:val="24"/>
          <w:szCs w:val="24"/>
        </w:rPr>
      </w:pPr>
      <w:r w:rsidRPr="007A0C39">
        <w:rPr>
          <w:b/>
          <w:sz w:val="24"/>
          <w:szCs w:val="24"/>
        </w:rPr>
        <w:t>Les visites de maintenance se feront au minimum trimestriellement.</w:t>
      </w:r>
    </w:p>
    <w:sectPr w:rsidR="007A0C39" w:rsidRPr="007A0C3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E04" w:rsidRDefault="00EA4E04">
      <w:pPr>
        <w:spacing w:after="0" w:line="240" w:lineRule="auto"/>
      </w:pPr>
      <w:r>
        <w:separator/>
      </w:r>
    </w:p>
  </w:endnote>
  <w:endnote w:type="continuationSeparator" w:id="0">
    <w:p w:rsidR="00EA4E04" w:rsidRDefault="00EA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Pieddepage"/>
    </w:pPr>
    <w:r>
      <w:t xml:space="preserve">ESID </w:t>
    </w:r>
    <w:r w:rsidR="00ED654F">
      <w:t>25 201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775E71" w:rsidRDefault="00775E71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B2EA1">
          <w:rPr>
            <w:noProof/>
          </w:rPr>
          <w:t>2</w:t>
        </w:r>
        <w:r>
          <w:fldChar w:fldCharType="end"/>
        </w:r>
      </w:p>
      <w:p w:rsidR="00775E71" w:rsidRDefault="00DB2EA1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Pieddepage"/>
    </w:pPr>
    <w:r>
      <w:t xml:space="preserve">ESID </w:t>
    </w:r>
    <w:r w:rsidR="00ED654F">
      <w:t>25 201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E04" w:rsidRDefault="00EA4E04">
      <w:pPr>
        <w:spacing w:after="0" w:line="240" w:lineRule="auto"/>
      </w:pPr>
      <w:r>
        <w:separator/>
      </w:r>
    </w:p>
  </w:footnote>
  <w:footnote w:type="continuationSeparator" w:id="0">
    <w:p w:rsidR="00EA4E04" w:rsidRDefault="00EA4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-600075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  <w:t>DAF_</w:t>
    </w:r>
    <w:r w:rsidR="00EF21F6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-600075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  <w:t>DAF_</w:t>
    </w:r>
    <w:r w:rsidR="00EF21F6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2CF6"/>
    <w:multiLevelType w:val="hybridMultilevel"/>
    <w:tmpl w:val="10087A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F2FA4"/>
    <w:multiLevelType w:val="hybridMultilevel"/>
    <w:tmpl w:val="A3CEC2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7935F5"/>
    <w:multiLevelType w:val="multilevel"/>
    <w:tmpl w:val="70DE9170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6E701B9A"/>
    <w:multiLevelType w:val="hybridMultilevel"/>
    <w:tmpl w:val="29A61E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985198"/>
    <w:multiLevelType w:val="multilevel"/>
    <w:tmpl w:val="0F78E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E5"/>
    <w:rsid w:val="00016D36"/>
    <w:rsid w:val="0024233F"/>
    <w:rsid w:val="00296639"/>
    <w:rsid w:val="002F56C1"/>
    <w:rsid w:val="003C6C25"/>
    <w:rsid w:val="004D1461"/>
    <w:rsid w:val="005B0CD8"/>
    <w:rsid w:val="005B1968"/>
    <w:rsid w:val="006B6EE5"/>
    <w:rsid w:val="00775E71"/>
    <w:rsid w:val="007A0C39"/>
    <w:rsid w:val="00942A2C"/>
    <w:rsid w:val="00982CE4"/>
    <w:rsid w:val="009E2667"/>
    <w:rsid w:val="00A825E6"/>
    <w:rsid w:val="00AC432E"/>
    <w:rsid w:val="00CB3015"/>
    <w:rsid w:val="00DB2EA1"/>
    <w:rsid w:val="00DE4D29"/>
    <w:rsid w:val="00EA4E04"/>
    <w:rsid w:val="00ED654F"/>
    <w:rsid w:val="00EF21F6"/>
    <w:rsid w:val="00F447CF"/>
    <w:rsid w:val="00FA011F"/>
    <w:rsid w:val="00FA6138"/>
    <w:rsid w:val="00FB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971EE-43B4-4AB1-AC81-354A5B02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table" w:customStyle="1" w:styleId="TableGrid">
    <w:name w:val="TableGrid"/>
    <w:rsid w:val="00775E71"/>
    <w:pPr>
      <w:suppressAutoHyphens w:val="0"/>
    </w:pPr>
    <w:rPr>
      <w:sz w:val="22"/>
      <w:szCs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DC9FD9-3590-4974-9602-E1D68F801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3711FB-4500-4427-956C-5F58D9A28F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B1CC4F-84D4-4F5F-BDEA-E1E2A52D3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95FFA1-CF29-47EE-811C-9DDB3399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10</cp:revision>
  <dcterms:created xsi:type="dcterms:W3CDTF">2025-03-14T07:36:00Z</dcterms:created>
  <dcterms:modified xsi:type="dcterms:W3CDTF">2025-12-16T13:35:00Z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